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03DC0729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4A6AD7">
        <w:t>3GPP TSG-RAN WG4 Meeting #1</w:t>
      </w:r>
      <w:r w:rsidR="00A14E07">
        <w:t>10</w:t>
      </w:r>
      <w:r w:rsidR="00D140F7">
        <w:t>bis</w:t>
      </w:r>
      <w:r w:rsidRPr="004A6AD7">
        <w:tab/>
      </w:r>
      <w:r w:rsidR="00C00863">
        <w:rPr>
          <w:szCs w:val="24"/>
        </w:rPr>
        <w:t>R4-2405096</w:t>
      </w:r>
    </w:p>
    <w:p w14:paraId="2482DA73" w14:textId="05243441" w:rsidR="001653DE" w:rsidRPr="0020704A" w:rsidRDefault="00D140F7" w:rsidP="001653DE">
      <w:pPr>
        <w:pStyle w:val="3GPPHeader"/>
      </w:pPr>
      <w:bookmarkStart w:id="0" w:name="OLE_LINK3"/>
      <w:bookmarkStart w:id="1" w:name="OLE_LINK4"/>
      <w:r>
        <w:t>Changsha</w:t>
      </w:r>
      <w:r w:rsidR="001653DE" w:rsidRPr="0020704A">
        <w:t xml:space="preserve">, </w:t>
      </w:r>
      <w:r>
        <w:t>China</w:t>
      </w:r>
      <w:r w:rsidR="001653DE" w:rsidRPr="0020704A">
        <w:t xml:space="preserve">, </w:t>
      </w:r>
      <w:r>
        <w:t>15</w:t>
      </w:r>
      <w:r w:rsidR="003E73A0">
        <w:t xml:space="preserve"> </w:t>
      </w:r>
      <w:r>
        <w:t>April</w:t>
      </w:r>
      <w:r w:rsidR="001653DE" w:rsidRPr="0020704A">
        <w:t xml:space="preserve"> – </w:t>
      </w:r>
      <w:r>
        <w:t>19</w:t>
      </w:r>
      <w:r w:rsidR="001653DE" w:rsidRPr="0020704A">
        <w:t xml:space="preserve"> </w:t>
      </w:r>
      <w:r>
        <w:t>April</w:t>
      </w:r>
      <w:r w:rsidR="001653DE" w:rsidRPr="0020704A">
        <w:t xml:space="preserve"> 202</w:t>
      </w:r>
      <w:r w:rsidR="003E73A0">
        <w:t>4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4A204863" w:rsidR="008A22CF" w:rsidRPr="00B60F01" w:rsidRDefault="008A22CF" w:rsidP="008A22CF">
      <w:pPr>
        <w:pStyle w:val="3GPPHeader"/>
        <w:rPr>
          <w:sz w:val="22"/>
        </w:rPr>
      </w:pPr>
      <w:r w:rsidRPr="00B60F01">
        <w:rPr>
          <w:sz w:val="22"/>
        </w:rPr>
        <w:t>Agenda Item:</w:t>
      </w:r>
      <w:r w:rsidRPr="00B60F01">
        <w:rPr>
          <w:sz w:val="22"/>
        </w:rPr>
        <w:tab/>
      </w:r>
      <w:r w:rsidR="00FF328D">
        <w:rPr>
          <w:sz w:val="22"/>
        </w:rPr>
        <w:t>6.24.4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6D312F72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2357A5" w:rsidRPr="002357A5">
        <w:rPr>
          <w:sz w:val="22"/>
        </w:rPr>
        <w:t>Discussion on UE demodulation requirements for NES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4FE6C4B5" w:rsidR="0025627C" w:rsidRPr="0020704A" w:rsidRDefault="009D0EEF" w:rsidP="0025627C">
      <w:r>
        <w:t>RAN4#1</w:t>
      </w:r>
      <w:r w:rsidR="00664E0B">
        <w:t>10</w:t>
      </w:r>
      <w:r>
        <w:t xml:space="preserve"> agreed with the way forward on the UE demodulation and CSI reporting requirements for </w:t>
      </w:r>
      <w:r w:rsidR="002D113E">
        <w:t>the NR network energy saving</w:t>
      </w:r>
      <w:r w:rsidR="00EC61CD">
        <w:t xml:space="preserve"> </w:t>
      </w:r>
      <w:r w:rsidR="00F21CAE" w:rsidRPr="0020704A">
        <w:fldChar w:fldCharType="begin"/>
      </w:r>
      <w:r w:rsidR="00F21CAE" w:rsidRPr="0020704A">
        <w:instrText xml:space="preserve"> REF _Ref134199059 \r \h </w:instrText>
      </w:r>
      <w:r w:rsidR="00F21CAE" w:rsidRPr="0020704A">
        <w:fldChar w:fldCharType="separate"/>
      </w:r>
      <w:r w:rsidR="009E3CE0">
        <w:t>[1]</w:t>
      </w:r>
      <w:r w:rsidR="00F21CAE" w:rsidRPr="0020704A">
        <w:fldChar w:fldCharType="end"/>
      </w:r>
      <w:r w:rsidR="00F21CAE" w:rsidRPr="0020704A">
        <w:t>.</w:t>
      </w:r>
      <w:r>
        <w:t xml:space="preserve"> We continue to discuss the open issues. </w:t>
      </w:r>
    </w:p>
    <w:p w14:paraId="3EDEE442" w14:textId="55E23C24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55CF1B1C" w14:textId="33D89C9E" w:rsidR="005B2B02" w:rsidRPr="00C4244E" w:rsidRDefault="009D0EEF" w:rsidP="009D0EEF">
      <w:pPr>
        <w:pStyle w:val="Heading2"/>
      </w:pPr>
      <w:r>
        <w:t>2.1</w:t>
      </w:r>
      <w:r>
        <w:tab/>
        <w:t xml:space="preserve">UE demodulation requirements for </w:t>
      </w:r>
      <w:r w:rsidR="005B2B02" w:rsidRPr="00C4244E">
        <w:t xml:space="preserve">SSB-less </w:t>
      </w:r>
      <w:proofErr w:type="spellStart"/>
      <w:r w:rsidR="005B2B02" w:rsidRPr="00C4244E">
        <w:t>SCell</w:t>
      </w:r>
      <w:proofErr w:type="spellEnd"/>
      <w:r w:rsidR="005B2B02" w:rsidRPr="00C4244E">
        <w:t xml:space="preserve"> operation for inter-band CA in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58D3" w14:paraId="215BD14B" w14:textId="77777777" w:rsidTr="00C658D3">
        <w:tc>
          <w:tcPr>
            <w:tcW w:w="9629" w:type="dxa"/>
          </w:tcPr>
          <w:p w14:paraId="750B3B9B" w14:textId="77777777" w:rsidR="004770AB" w:rsidRPr="004770AB" w:rsidRDefault="004770AB" w:rsidP="004770AB">
            <w:pPr>
              <w:rPr>
                <w:b/>
                <w:bCs/>
                <w:u w:val="single"/>
              </w:rPr>
            </w:pPr>
            <w:r w:rsidRPr="004770AB">
              <w:rPr>
                <w:b/>
                <w:bCs/>
                <w:u w:val="single"/>
              </w:rPr>
              <w:t xml:space="preserve">Issue 1-1: Whether to introduce SSB less </w:t>
            </w:r>
            <w:proofErr w:type="spellStart"/>
            <w:r w:rsidRPr="004770AB">
              <w:rPr>
                <w:b/>
                <w:bCs/>
                <w:u w:val="single"/>
              </w:rPr>
              <w:t>Scell</w:t>
            </w:r>
            <w:proofErr w:type="spellEnd"/>
            <w:r w:rsidRPr="004770AB">
              <w:rPr>
                <w:b/>
                <w:bCs/>
                <w:u w:val="single"/>
              </w:rPr>
              <w:t xml:space="preserve"> requirements for inter-band CA</w:t>
            </w:r>
          </w:p>
          <w:p w14:paraId="0AA5F761" w14:textId="77777777" w:rsidR="004770AB" w:rsidRDefault="004770AB" w:rsidP="004770AB">
            <w:r w:rsidRPr="004770AB">
              <w:t>Agreement</w:t>
            </w:r>
          </w:p>
          <w:p w14:paraId="582F1595" w14:textId="69194CD8" w:rsidR="00C658D3" w:rsidRDefault="004770AB" w:rsidP="000A2A05">
            <w:pPr>
              <w:pStyle w:val="ListParagraph"/>
              <w:numPr>
                <w:ilvl w:val="0"/>
                <w:numId w:val="35"/>
              </w:numPr>
            </w:pPr>
            <w:r w:rsidRPr="004770AB">
              <w:t xml:space="preserve">RAN4 to evaluate the performance of SSB-less </w:t>
            </w:r>
            <w:proofErr w:type="spellStart"/>
            <w:r w:rsidRPr="004770AB">
              <w:t>SCells</w:t>
            </w:r>
            <w:proofErr w:type="spellEnd"/>
            <w:r w:rsidRPr="004770AB">
              <w:t xml:space="preserve"> CA performance, if the observed performance constitutes a practical operating point of the feature, or if SSB-less </w:t>
            </w:r>
            <w:proofErr w:type="spellStart"/>
            <w:r w:rsidRPr="004770AB">
              <w:t>SCell</w:t>
            </w:r>
            <w:proofErr w:type="spellEnd"/>
            <w:r w:rsidRPr="004770AB">
              <w:t xml:space="preserve"> compliant UE shall be tested with normal CA requirements</w:t>
            </w:r>
          </w:p>
        </w:tc>
      </w:tr>
    </w:tbl>
    <w:p w14:paraId="5D22C167" w14:textId="77777777" w:rsidR="00EF7A43" w:rsidRDefault="00EF7A43" w:rsidP="005B2B02"/>
    <w:p w14:paraId="39DDCDA2" w14:textId="3D214275" w:rsidR="003D0E9B" w:rsidRDefault="003D0E9B" w:rsidP="005B2B02">
      <w:r w:rsidRPr="003D0E9B">
        <w:t xml:space="preserve">RAN4#110 discussed whether to define PDSCH demodulation requirements for the SSB-less </w:t>
      </w:r>
      <w:proofErr w:type="spellStart"/>
      <w:r w:rsidRPr="003D0E9B">
        <w:t>SCell</w:t>
      </w:r>
      <w:proofErr w:type="spellEnd"/>
      <w:r w:rsidRPr="003D0E9B">
        <w:t xml:space="preserve"> operation</w:t>
      </w:r>
      <w:r w:rsidR="004657B7">
        <w:t xml:space="preserve"> </w:t>
      </w:r>
      <w:r>
        <w:t xml:space="preserve">and agreed to evaluate the PDSCH demodulation performance of SSB-less </w:t>
      </w:r>
      <w:proofErr w:type="spellStart"/>
      <w:r>
        <w:t>SCell</w:t>
      </w:r>
      <w:proofErr w:type="spellEnd"/>
      <w:r>
        <w:t xml:space="preserve"> with received time difference </w:t>
      </w:r>
      <w:r w:rsidR="00BF0E63">
        <w:t xml:space="preserve">(RTD) </w:t>
      </w:r>
      <w:r>
        <w:t xml:space="preserve">from </w:t>
      </w:r>
      <w:proofErr w:type="spellStart"/>
      <w:r>
        <w:t>PCell</w:t>
      </w:r>
      <w:proofErr w:type="spellEnd"/>
      <w:r>
        <w:t xml:space="preserve">. </w:t>
      </w:r>
      <w:r w:rsidR="00253F21">
        <w:fldChar w:fldCharType="begin"/>
      </w:r>
      <w:r w:rsidR="00253F21">
        <w:instrText xml:space="preserve"> REF _Ref161156871 \h </w:instrText>
      </w:r>
      <w:r w:rsidR="00253F21">
        <w:fldChar w:fldCharType="separate"/>
      </w:r>
      <w:r w:rsidR="00253F21">
        <w:t xml:space="preserve">Table </w:t>
      </w:r>
      <w:r w:rsidR="00253F21">
        <w:rPr>
          <w:noProof/>
        </w:rPr>
        <w:t>1</w:t>
      </w:r>
      <w:r w:rsidR="00253F21">
        <w:fldChar w:fldCharType="end"/>
      </w:r>
      <w:r w:rsidR="00253F21">
        <w:t xml:space="preserve"> shows the simulation parameters </w:t>
      </w:r>
      <w:r w:rsidR="00B9024F">
        <w:t xml:space="preserve">we evaluated </w:t>
      </w:r>
      <w:r w:rsidR="00253F21">
        <w:t xml:space="preserve">according to the WF </w:t>
      </w:r>
      <w:r w:rsidR="002221F7">
        <w:fldChar w:fldCharType="begin"/>
      </w:r>
      <w:r w:rsidR="002221F7">
        <w:instrText xml:space="preserve"> REF _Ref161156911 \r \h </w:instrText>
      </w:r>
      <w:r w:rsidR="002221F7">
        <w:fldChar w:fldCharType="separate"/>
      </w:r>
      <w:r w:rsidR="002221F7">
        <w:t>[1]</w:t>
      </w:r>
      <w:r w:rsidR="002221F7">
        <w:fldChar w:fldCharType="end"/>
      </w:r>
      <w:r w:rsidR="002221F7">
        <w:t>.</w:t>
      </w:r>
    </w:p>
    <w:p w14:paraId="2E1A31A1" w14:textId="2595C24E" w:rsidR="001A4166" w:rsidRPr="001A4166" w:rsidRDefault="001A4166" w:rsidP="001A4166">
      <w:pPr>
        <w:pStyle w:val="Caption"/>
      </w:pPr>
      <w:bookmarkStart w:id="2" w:name="_Ref16115687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ab/>
        <w:t xml:space="preserve">Simulation parameters for PDSCH on SSB-less </w:t>
      </w:r>
      <w:proofErr w:type="spellStart"/>
      <w:r>
        <w:t>SCell</w:t>
      </w:r>
      <w:proofErr w:type="spellEnd"/>
      <w: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5"/>
        <w:gridCol w:w="990"/>
        <w:gridCol w:w="4509"/>
      </w:tblGrid>
      <w:tr w:rsidR="00F54D9E" w:rsidRPr="00AB473C" w14:paraId="03ECB7DE" w14:textId="77777777" w:rsidTr="00F54D9E">
        <w:tc>
          <w:tcPr>
            <w:tcW w:w="4135" w:type="dxa"/>
            <w:shd w:val="clear" w:color="auto" w:fill="auto"/>
          </w:tcPr>
          <w:p w14:paraId="2DE5A67D" w14:textId="77777777" w:rsidR="00F54D9E" w:rsidRPr="00AB473C" w:rsidRDefault="00F54D9E" w:rsidP="00F54D9E">
            <w:pPr>
              <w:pStyle w:val="TAH"/>
            </w:pPr>
            <w:r w:rsidRPr="00AB473C">
              <w:lastRenderedPageBreak/>
              <w:t>Parameter</w:t>
            </w:r>
          </w:p>
        </w:tc>
        <w:tc>
          <w:tcPr>
            <w:tcW w:w="990" w:type="dxa"/>
            <w:shd w:val="clear" w:color="auto" w:fill="auto"/>
          </w:tcPr>
          <w:p w14:paraId="5E30CEDE" w14:textId="77777777" w:rsidR="00F54D9E" w:rsidRPr="00AB473C" w:rsidRDefault="00F54D9E" w:rsidP="00F54D9E">
            <w:pPr>
              <w:pStyle w:val="TAH"/>
            </w:pPr>
            <w:r w:rsidRPr="00AB473C">
              <w:t>Unit</w:t>
            </w:r>
          </w:p>
        </w:tc>
        <w:tc>
          <w:tcPr>
            <w:tcW w:w="4509" w:type="dxa"/>
            <w:shd w:val="clear" w:color="auto" w:fill="auto"/>
          </w:tcPr>
          <w:p w14:paraId="117D031A" w14:textId="77777777" w:rsidR="00F54D9E" w:rsidRPr="00AB473C" w:rsidRDefault="00F54D9E" w:rsidP="00F54D9E">
            <w:pPr>
              <w:pStyle w:val="TAH"/>
            </w:pPr>
            <w:r w:rsidRPr="00AB473C">
              <w:t>Value</w:t>
            </w:r>
          </w:p>
        </w:tc>
      </w:tr>
      <w:tr w:rsidR="00F54D9E" w:rsidRPr="00AB473C" w14:paraId="61710F7B" w14:textId="77777777" w:rsidTr="00F54D9E">
        <w:tc>
          <w:tcPr>
            <w:tcW w:w="4135" w:type="dxa"/>
            <w:shd w:val="clear" w:color="auto" w:fill="auto"/>
            <w:vAlign w:val="center"/>
          </w:tcPr>
          <w:p w14:paraId="2B5674B3" w14:textId="77777777" w:rsidR="00F54D9E" w:rsidRPr="00AB473C" w:rsidRDefault="00F54D9E" w:rsidP="00F54D9E">
            <w:pPr>
              <w:pStyle w:val="TAC"/>
            </w:pPr>
            <w:r w:rsidRPr="00AB473C">
              <w:t>Duplex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C7C195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405A40B4" w14:textId="77777777" w:rsidR="00F54D9E" w:rsidRPr="00AB473C" w:rsidRDefault="00F54D9E" w:rsidP="00F54D9E">
            <w:pPr>
              <w:pStyle w:val="TAC"/>
            </w:pPr>
            <w:r w:rsidRPr="00AB473C">
              <w:t>TDD</w:t>
            </w:r>
          </w:p>
        </w:tc>
      </w:tr>
      <w:tr w:rsidR="00F54D9E" w:rsidRPr="00AB473C" w14:paraId="6DD7AE6A" w14:textId="77777777" w:rsidTr="00F54D9E">
        <w:tc>
          <w:tcPr>
            <w:tcW w:w="4135" w:type="dxa"/>
            <w:shd w:val="clear" w:color="auto" w:fill="auto"/>
            <w:vAlign w:val="center"/>
          </w:tcPr>
          <w:p w14:paraId="496BD692" w14:textId="77777777" w:rsidR="00F54D9E" w:rsidRPr="00AB473C" w:rsidRDefault="00F54D9E" w:rsidP="00F54D9E">
            <w:pPr>
              <w:pStyle w:val="TAC"/>
            </w:pPr>
            <w:r w:rsidRPr="00AB473C">
              <w:t>Active DL BWP index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1386AA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0D22099E" w14:textId="77777777" w:rsidR="00F54D9E" w:rsidRPr="00AB473C" w:rsidRDefault="00F54D9E" w:rsidP="00F54D9E">
            <w:pPr>
              <w:pStyle w:val="TAC"/>
            </w:pPr>
            <w:r w:rsidRPr="00AB473C">
              <w:t>1</w:t>
            </w:r>
          </w:p>
        </w:tc>
      </w:tr>
      <w:tr w:rsidR="00F54D9E" w:rsidRPr="00AB473C" w14:paraId="30BFC2A4" w14:textId="77777777" w:rsidTr="00F54D9E">
        <w:tc>
          <w:tcPr>
            <w:tcW w:w="4135" w:type="dxa"/>
            <w:shd w:val="clear" w:color="auto" w:fill="auto"/>
            <w:vAlign w:val="center"/>
          </w:tcPr>
          <w:p w14:paraId="064B054F" w14:textId="77777777" w:rsidR="00F54D9E" w:rsidRPr="00AB473C" w:rsidRDefault="00F54D9E" w:rsidP="00F54D9E">
            <w:pPr>
              <w:pStyle w:val="TAC"/>
            </w:pPr>
            <w:r w:rsidRPr="00AB473C">
              <w:t>Channel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17514A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24963018" w14:textId="7202B2A2" w:rsidR="00F54D9E" w:rsidRPr="00AB473C" w:rsidRDefault="00F54D9E" w:rsidP="00F54D9E">
            <w:pPr>
              <w:pStyle w:val="TAC"/>
            </w:pPr>
            <w:r w:rsidRPr="00AB473C">
              <w:t>TDLA30-10</w:t>
            </w:r>
          </w:p>
        </w:tc>
      </w:tr>
      <w:tr w:rsidR="00F54D9E" w:rsidRPr="00AB473C" w14:paraId="1ADD6B41" w14:textId="77777777" w:rsidTr="00F54D9E">
        <w:tc>
          <w:tcPr>
            <w:tcW w:w="4135" w:type="dxa"/>
            <w:shd w:val="clear" w:color="auto" w:fill="auto"/>
            <w:vAlign w:val="center"/>
          </w:tcPr>
          <w:p w14:paraId="479AD0B7" w14:textId="77777777" w:rsidR="00F54D9E" w:rsidRPr="00AB473C" w:rsidRDefault="00F54D9E" w:rsidP="00F54D9E">
            <w:pPr>
              <w:pStyle w:val="TAC"/>
            </w:pPr>
            <w:r w:rsidRPr="00AB473C">
              <w:t>Antenna configuration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45CCBB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25CBEA04" w14:textId="77777777" w:rsidR="00F54D9E" w:rsidRPr="00AB473C" w:rsidRDefault="00F54D9E" w:rsidP="00F54D9E">
            <w:pPr>
              <w:pStyle w:val="TAC"/>
            </w:pPr>
            <w:r w:rsidRPr="00AB473C">
              <w:t>2x2, ULA Low</w:t>
            </w:r>
          </w:p>
        </w:tc>
      </w:tr>
      <w:tr w:rsidR="00F54D9E" w:rsidRPr="00AB473C" w14:paraId="49BB87AF" w14:textId="77777777" w:rsidTr="00F54D9E">
        <w:tc>
          <w:tcPr>
            <w:tcW w:w="4135" w:type="dxa"/>
            <w:shd w:val="clear" w:color="auto" w:fill="auto"/>
            <w:vAlign w:val="center"/>
          </w:tcPr>
          <w:p w14:paraId="3CF799FA" w14:textId="77777777" w:rsidR="00F54D9E" w:rsidRPr="00AB473C" w:rsidRDefault="00F54D9E" w:rsidP="00F54D9E">
            <w:pPr>
              <w:pStyle w:val="TAC"/>
            </w:pPr>
            <w:r w:rsidRPr="00AB473C">
              <w:t>SCS/CBW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DAD7E0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43986DDD" w14:textId="77777777" w:rsidR="00F54D9E" w:rsidRPr="00AB473C" w:rsidRDefault="00F54D9E" w:rsidP="00F54D9E">
            <w:pPr>
              <w:pStyle w:val="TAC"/>
            </w:pPr>
            <w:r w:rsidRPr="00AB473C">
              <w:t>30kHz/40MHz (106 PRB)</w:t>
            </w:r>
          </w:p>
        </w:tc>
      </w:tr>
      <w:tr w:rsidR="00F54D9E" w:rsidRPr="00AB473C" w14:paraId="2F33D794" w14:textId="77777777" w:rsidTr="00F54D9E">
        <w:tc>
          <w:tcPr>
            <w:tcW w:w="4135" w:type="dxa"/>
            <w:shd w:val="clear" w:color="auto" w:fill="auto"/>
            <w:vAlign w:val="center"/>
          </w:tcPr>
          <w:p w14:paraId="3A513198" w14:textId="267BB4F7" w:rsidR="00F54D9E" w:rsidRPr="00AB473C" w:rsidRDefault="00F54D9E" w:rsidP="00F54D9E">
            <w:pPr>
              <w:pStyle w:val="TAC"/>
            </w:pPr>
            <w:r w:rsidRPr="00AB473C">
              <w:t>MCS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E87912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0C79941D" w14:textId="2A7829F3" w:rsidR="00F54D9E" w:rsidRPr="00AB473C" w:rsidRDefault="00F54D9E" w:rsidP="00F54D9E">
            <w:pPr>
              <w:pStyle w:val="TAC"/>
            </w:pPr>
            <w:r w:rsidRPr="00AB473C">
              <w:t>16QAM, 0.48 (MCS13</w:t>
            </w:r>
            <w:r w:rsidR="00243967">
              <w:t>)</w:t>
            </w:r>
          </w:p>
        </w:tc>
      </w:tr>
      <w:tr w:rsidR="00F54D9E" w:rsidRPr="00AB473C" w14:paraId="69AD0E28" w14:textId="77777777" w:rsidTr="00F54D9E">
        <w:tc>
          <w:tcPr>
            <w:tcW w:w="4135" w:type="dxa"/>
            <w:shd w:val="clear" w:color="auto" w:fill="auto"/>
            <w:vAlign w:val="center"/>
          </w:tcPr>
          <w:p w14:paraId="72E227B2" w14:textId="77777777" w:rsidR="00F54D9E" w:rsidRPr="00AB473C" w:rsidRDefault="00F54D9E" w:rsidP="00F54D9E">
            <w:pPr>
              <w:pStyle w:val="TAC"/>
            </w:pPr>
            <w:r w:rsidRPr="00AB473C">
              <w:t>Channel estimation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19DD2F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2047484A" w14:textId="77777777" w:rsidR="00F54D9E" w:rsidRPr="00AB473C" w:rsidRDefault="00F54D9E" w:rsidP="00F54D9E">
            <w:pPr>
              <w:pStyle w:val="TAC"/>
            </w:pPr>
            <w:r w:rsidRPr="00AB473C">
              <w:t>DM-RS based: non-ideal/practical</w:t>
            </w:r>
          </w:p>
        </w:tc>
      </w:tr>
      <w:tr w:rsidR="00F54D9E" w:rsidRPr="00AB473C" w14:paraId="30A14DC8" w14:textId="77777777" w:rsidTr="00F54D9E">
        <w:tc>
          <w:tcPr>
            <w:tcW w:w="4135" w:type="dxa"/>
            <w:shd w:val="clear" w:color="auto" w:fill="auto"/>
            <w:vAlign w:val="center"/>
          </w:tcPr>
          <w:p w14:paraId="2F04F51D" w14:textId="77777777" w:rsidR="00F54D9E" w:rsidRPr="00AB473C" w:rsidRDefault="00F54D9E" w:rsidP="00F54D9E">
            <w:pPr>
              <w:pStyle w:val="TAC"/>
            </w:pPr>
            <w:r w:rsidRPr="00AB473C">
              <w:t>TO Estimation &amp; Compensation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3C388B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5D52129F" w14:textId="77777777" w:rsidR="00F54D9E" w:rsidRPr="00AB473C" w:rsidRDefault="00F54D9E" w:rsidP="00F54D9E">
            <w:pPr>
              <w:pStyle w:val="TAC"/>
            </w:pPr>
            <w:r w:rsidRPr="00AB473C">
              <w:t>As per implementation</w:t>
            </w:r>
          </w:p>
        </w:tc>
      </w:tr>
      <w:tr w:rsidR="00F54D9E" w:rsidRPr="00AB473C" w14:paraId="0B8AAEA7" w14:textId="77777777" w:rsidTr="00F54D9E">
        <w:tc>
          <w:tcPr>
            <w:tcW w:w="4135" w:type="dxa"/>
            <w:shd w:val="clear" w:color="auto" w:fill="auto"/>
            <w:vAlign w:val="center"/>
          </w:tcPr>
          <w:p w14:paraId="3731BA56" w14:textId="518EDAFC" w:rsidR="00F54D9E" w:rsidRPr="00AB473C" w:rsidRDefault="00F54D9E" w:rsidP="00F54D9E">
            <w:pPr>
              <w:pStyle w:val="TAC"/>
            </w:pPr>
            <w:r w:rsidRPr="00AB473C">
              <w:t xml:space="preserve">TO </w:t>
            </w:r>
            <w:r w:rsidR="00A945B2">
              <w:t xml:space="preserve">of </w:t>
            </w:r>
            <w:proofErr w:type="spellStart"/>
            <w:r w:rsidR="00A945B2">
              <w:t>SCell</w:t>
            </w:r>
            <w:proofErr w:type="spellEnd"/>
            <w:r w:rsidR="00A945B2">
              <w:t xml:space="preserve"> from </w:t>
            </w:r>
            <w:proofErr w:type="spellStart"/>
            <w:r w:rsidR="00A945B2">
              <w:t>PSCell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09C6566E" w14:textId="3DF065FD" w:rsidR="00F54D9E" w:rsidRPr="00AB473C" w:rsidRDefault="00B6703D" w:rsidP="00F54D9E">
            <w:pPr>
              <w:pStyle w:val="TAC"/>
            </w:pPr>
            <w:r>
              <w:t>CP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18EE5DA1" w14:textId="46E0A160" w:rsidR="00F54D9E" w:rsidRPr="00AB473C" w:rsidRDefault="002221F7" w:rsidP="00F54D9E">
            <w:pPr>
              <w:pStyle w:val="TAC"/>
            </w:pPr>
            <w:r>
              <w:t>[0, 0.1, 0.4, 0.9, 1.0]</w:t>
            </w:r>
            <w:r w:rsidR="00F54D9E" w:rsidRPr="00AB473C">
              <w:t xml:space="preserve"> </w:t>
            </w:r>
            <w:r w:rsidR="00B05D1B">
              <w:t xml:space="preserve">x </w:t>
            </w:r>
            <w:r w:rsidR="00F54D9E" w:rsidRPr="00AB473C">
              <w:t>CP</w:t>
            </w:r>
          </w:p>
        </w:tc>
      </w:tr>
      <w:tr w:rsidR="00F54D9E" w:rsidRPr="00AB473C" w14:paraId="304C606F" w14:textId="77777777" w:rsidTr="00F54D9E">
        <w:tc>
          <w:tcPr>
            <w:tcW w:w="4135" w:type="dxa"/>
            <w:shd w:val="clear" w:color="auto" w:fill="auto"/>
            <w:vAlign w:val="center"/>
          </w:tcPr>
          <w:p w14:paraId="625AE2E1" w14:textId="77777777" w:rsidR="00F54D9E" w:rsidRPr="00AB473C" w:rsidRDefault="00F54D9E" w:rsidP="00F54D9E">
            <w:pPr>
              <w:pStyle w:val="TAC"/>
            </w:pPr>
            <w:r w:rsidRPr="00AB473C">
              <w:t>FFT window shift target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BEC401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58723447" w14:textId="77777777" w:rsidR="00F54D9E" w:rsidRPr="00AB473C" w:rsidRDefault="00F54D9E" w:rsidP="00F54D9E">
            <w:pPr>
              <w:pStyle w:val="TAC"/>
            </w:pPr>
            <w:r w:rsidRPr="00AB473C">
              <w:t>{As per implementation}</w:t>
            </w:r>
          </w:p>
        </w:tc>
      </w:tr>
      <w:tr w:rsidR="00F54D9E" w:rsidRPr="00AB473C" w14:paraId="11C38B5F" w14:textId="77777777" w:rsidTr="00F54D9E">
        <w:tc>
          <w:tcPr>
            <w:tcW w:w="4135" w:type="dxa"/>
            <w:shd w:val="clear" w:color="auto" w:fill="auto"/>
            <w:vAlign w:val="center"/>
          </w:tcPr>
          <w:p w14:paraId="7D1C5797" w14:textId="77777777" w:rsidR="00F54D9E" w:rsidRPr="00AB473C" w:rsidRDefault="00F54D9E" w:rsidP="00F54D9E">
            <w:pPr>
              <w:pStyle w:val="TAC"/>
            </w:pPr>
            <w:r w:rsidRPr="00AB473C">
              <w:t>SSB/TRS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5930D2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4FB2B098" w14:textId="77777777" w:rsidR="00F54D9E" w:rsidRPr="00AB473C" w:rsidRDefault="00F54D9E" w:rsidP="00F54D9E">
            <w:pPr>
              <w:pStyle w:val="TAC"/>
            </w:pPr>
            <w:proofErr w:type="spellStart"/>
            <w:r w:rsidRPr="00AB473C">
              <w:t>PCell</w:t>
            </w:r>
            <w:proofErr w:type="spellEnd"/>
            <w:r w:rsidRPr="00AB473C">
              <w:t>: SSB and TRS (optional)</w:t>
            </w:r>
          </w:p>
          <w:p w14:paraId="152D9BED" w14:textId="77777777" w:rsidR="00F54D9E" w:rsidRPr="00AB473C" w:rsidRDefault="00F54D9E" w:rsidP="00F54D9E">
            <w:pPr>
              <w:pStyle w:val="TAC"/>
            </w:pPr>
            <w:proofErr w:type="spellStart"/>
            <w:r w:rsidRPr="00AB473C">
              <w:t>SCell</w:t>
            </w:r>
            <w:proofErr w:type="spellEnd"/>
            <w:r w:rsidRPr="00AB473C">
              <w:t>: TRS only</w:t>
            </w:r>
          </w:p>
        </w:tc>
      </w:tr>
      <w:tr w:rsidR="00F54D9E" w:rsidRPr="00AB473C" w14:paraId="58302953" w14:textId="77777777" w:rsidTr="00F54D9E">
        <w:tc>
          <w:tcPr>
            <w:tcW w:w="4135" w:type="dxa"/>
            <w:shd w:val="clear" w:color="auto" w:fill="auto"/>
            <w:vAlign w:val="center"/>
          </w:tcPr>
          <w:p w14:paraId="15C67ECD" w14:textId="77777777" w:rsidR="00F54D9E" w:rsidRPr="00AB473C" w:rsidRDefault="00F54D9E" w:rsidP="00F54D9E">
            <w:pPr>
              <w:pStyle w:val="TAC"/>
            </w:pPr>
            <w:r w:rsidRPr="00AB473C">
              <w:t>Precoder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FB364A" w14:textId="77777777" w:rsidR="00F54D9E" w:rsidRPr="00AB473C" w:rsidRDefault="00F54D9E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125EC174" w14:textId="77777777" w:rsidR="00F54D9E" w:rsidRPr="00AB473C" w:rsidRDefault="00F54D9E" w:rsidP="00F54D9E">
            <w:pPr>
              <w:pStyle w:val="TAC"/>
            </w:pPr>
            <w:r w:rsidRPr="00AB473C">
              <w:t>Single Panel Type I; Randomized precoder selection for every PRB bundle and updated per slot, with equal probability of each applicable i1/i2 combination or codebook index, chosen from section 5.2.2.2.1 of TS 38.214</w:t>
            </w:r>
          </w:p>
        </w:tc>
      </w:tr>
      <w:tr w:rsidR="006C22A1" w:rsidRPr="00AB473C" w14:paraId="111A5F99" w14:textId="77777777" w:rsidTr="00F54D9E">
        <w:tc>
          <w:tcPr>
            <w:tcW w:w="4135" w:type="dxa"/>
            <w:shd w:val="clear" w:color="auto" w:fill="auto"/>
            <w:vAlign w:val="center"/>
          </w:tcPr>
          <w:p w14:paraId="3BADAAD5" w14:textId="31D5AD50" w:rsidR="006C22A1" w:rsidRPr="00AB473C" w:rsidRDefault="006C22A1" w:rsidP="00F54D9E">
            <w:pPr>
              <w:pStyle w:val="TAC"/>
            </w:pPr>
            <w:r>
              <w:t>Rank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7F7876" w14:textId="77777777" w:rsidR="006C22A1" w:rsidRPr="00AB473C" w:rsidRDefault="006C22A1" w:rsidP="00F54D9E">
            <w:pPr>
              <w:pStyle w:val="TAC"/>
            </w:pPr>
          </w:p>
        </w:tc>
        <w:tc>
          <w:tcPr>
            <w:tcW w:w="4509" w:type="dxa"/>
            <w:shd w:val="clear" w:color="auto" w:fill="auto"/>
            <w:vAlign w:val="center"/>
          </w:tcPr>
          <w:p w14:paraId="053D05F6" w14:textId="0DE499EB" w:rsidR="006C22A1" w:rsidRPr="00AB473C" w:rsidRDefault="006C22A1" w:rsidP="00F54D9E">
            <w:pPr>
              <w:pStyle w:val="TAC"/>
            </w:pPr>
            <w:r>
              <w:t>1 and 2</w:t>
            </w:r>
          </w:p>
        </w:tc>
      </w:tr>
    </w:tbl>
    <w:p w14:paraId="4E2B0DC2" w14:textId="19BCCDF9" w:rsidR="006A5866" w:rsidRDefault="006A5866" w:rsidP="005B2B02">
      <w:pPr>
        <w:rPr>
          <w:highlight w:val="yellow"/>
        </w:rPr>
      </w:pPr>
    </w:p>
    <w:p w14:paraId="20C7FD70" w14:textId="77777777" w:rsidR="002E5D59" w:rsidRDefault="002E5D59" w:rsidP="002E5D59">
      <w:r w:rsidRPr="0014468A">
        <w:rPr>
          <w:noProof/>
        </w:rPr>
        <w:drawing>
          <wp:inline distT="0" distB="0" distL="0" distR="0" wp14:anchorId="2D6DC559" wp14:editId="6738BE06">
            <wp:extent cx="3035808" cy="22768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68A">
        <w:rPr>
          <w:noProof/>
        </w:rPr>
        <w:drawing>
          <wp:inline distT="0" distB="0" distL="0" distR="0" wp14:anchorId="06DECC17" wp14:editId="2C485504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E5D59" w14:paraId="7B292FFB" w14:textId="77777777" w:rsidTr="00693409">
        <w:tc>
          <w:tcPr>
            <w:tcW w:w="4814" w:type="dxa"/>
          </w:tcPr>
          <w:p w14:paraId="335278F2" w14:textId="77777777" w:rsidR="002E5D59" w:rsidRDefault="002E5D59" w:rsidP="00693409">
            <w:pPr>
              <w:pStyle w:val="TAC"/>
            </w:pPr>
            <w:r>
              <w:t>(a) Rank 1</w:t>
            </w:r>
          </w:p>
        </w:tc>
        <w:tc>
          <w:tcPr>
            <w:tcW w:w="4815" w:type="dxa"/>
          </w:tcPr>
          <w:p w14:paraId="7DF6ABC9" w14:textId="77777777" w:rsidR="002E5D59" w:rsidRDefault="002E5D59" w:rsidP="00693409">
            <w:pPr>
              <w:pStyle w:val="TAC"/>
            </w:pPr>
            <w:r>
              <w:t>(b) Rank 2</w:t>
            </w:r>
          </w:p>
        </w:tc>
      </w:tr>
    </w:tbl>
    <w:p w14:paraId="7622BB06" w14:textId="77777777" w:rsidR="002E5D59" w:rsidRPr="0014468A" w:rsidRDefault="002E5D59" w:rsidP="002E5D59">
      <w:pPr>
        <w:pStyle w:val="Caption"/>
      </w:pPr>
      <w:bookmarkStart w:id="3" w:name="_Ref161157141"/>
      <w:r>
        <w:t xml:space="preserve">Figure </w:t>
      </w:r>
      <w:r w:rsidR="00914D0C">
        <w:fldChar w:fldCharType="begin"/>
      </w:r>
      <w:r w:rsidR="00914D0C">
        <w:instrText xml:space="preserve"> SEQ Figure \* ARABIC </w:instrText>
      </w:r>
      <w:r w:rsidR="00914D0C">
        <w:fldChar w:fldCharType="separate"/>
      </w:r>
      <w:r>
        <w:rPr>
          <w:noProof/>
        </w:rPr>
        <w:t>1</w:t>
      </w:r>
      <w:r w:rsidR="00914D0C">
        <w:rPr>
          <w:noProof/>
        </w:rPr>
        <w:fldChar w:fldCharType="end"/>
      </w:r>
      <w:bookmarkEnd w:id="3"/>
      <w:r>
        <w:tab/>
        <w:t xml:space="preserve">SSB-less </w:t>
      </w:r>
      <w:proofErr w:type="spellStart"/>
      <w:r>
        <w:t>SCell</w:t>
      </w:r>
      <w:proofErr w:type="spellEnd"/>
      <w:r>
        <w:t xml:space="preserve"> PDSCH simulation results. </w:t>
      </w:r>
    </w:p>
    <w:p w14:paraId="271C7390" w14:textId="13574B2D" w:rsidR="0014468A" w:rsidRDefault="0014468A" w:rsidP="005B2B02"/>
    <w:p w14:paraId="520B0DEF" w14:textId="5FC30EFE" w:rsidR="007E5908" w:rsidRDefault="00BF0E63" w:rsidP="005B2B02">
      <w:r>
        <w:fldChar w:fldCharType="begin"/>
      </w:r>
      <w:r>
        <w:instrText xml:space="preserve"> REF _Ref161157141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our PDSCH simulation results with several RTD values.</w:t>
      </w:r>
      <w:r w:rsidR="000C1FD5">
        <w:t xml:space="preserve"> </w:t>
      </w:r>
      <w:r w:rsidR="00641339">
        <w:t xml:space="preserve">It is observed that the results with 0 &lt; RTD &lt; 1.0 x CP show </w:t>
      </w:r>
      <w:r w:rsidR="005640A5">
        <w:t xml:space="preserve">slight </w:t>
      </w:r>
      <w:r w:rsidR="00641339">
        <w:t xml:space="preserve">better performance than </w:t>
      </w:r>
      <w:r w:rsidR="00C135CC">
        <w:t>the result</w:t>
      </w:r>
      <w:r w:rsidR="00641339">
        <w:t xml:space="preserve"> with RTD = 0. </w:t>
      </w:r>
      <w:r w:rsidR="00EA3F5C">
        <w:t xml:space="preserve">We think it comes from the TDL channel model and FFT start position. </w:t>
      </w:r>
      <w:r w:rsidR="00B25C84">
        <w:fldChar w:fldCharType="begin"/>
      </w:r>
      <w:r w:rsidR="00B25C84">
        <w:instrText xml:space="preserve"> REF _Ref161158719 \h </w:instrText>
      </w:r>
      <w:r w:rsidR="00B25C84">
        <w:fldChar w:fldCharType="separate"/>
      </w:r>
      <w:r w:rsidR="00B25C84">
        <w:t xml:space="preserve">Figure </w:t>
      </w:r>
      <w:r w:rsidR="00B25C84">
        <w:rPr>
          <w:noProof/>
        </w:rPr>
        <w:t>2</w:t>
      </w:r>
      <w:r w:rsidR="00B25C84">
        <w:fldChar w:fldCharType="end"/>
      </w:r>
      <w:r w:rsidR="00B25C84">
        <w:t xml:space="preserve"> illustrates the FFT start point for </w:t>
      </w:r>
      <w:proofErr w:type="spellStart"/>
      <w:r w:rsidR="00B25C84">
        <w:t>SCell</w:t>
      </w:r>
      <w:proofErr w:type="spellEnd"/>
      <w:r w:rsidR="00B25C84">
        <w:t xml:space="preserve"> with RTD&gt;0. </w:t>
      </w:r>
      <w:r w:rsidR="002847CA">
        <w:t>W</w:t>
      </w:r>
      <w:r w:rsidR="001D5672">
        <w:t xml:space="preserve">e </w:t>
      </w:r>
      <w:r w:rsidR="002847CA">
        <w:t xml:space="preserve">usually </w:t>
      </w:r>
      <w:r w:rsidR="001D5672">
        <w:t xml:space="preserve">set the FFT start </w:t>
      </w:r>
      <w:r w:rsidR="00505A6C">
        <w:t>position</w:t>
      </w:r>
      <w:r w:rsidR="00505A6C">
        <w:t xml:space="preserve"> </w:t>
      </w:r>
      <w:r w:rsidR="001D5672">
        <w:t>at the peak of path delay profile (PDP). However</w:t>
      </w:r>
      <w:r w:rsidR="001B20FD">
        <w:t>,</w:t>
      </w:r>
      <w:r w:rsidR="001D5672">
        <w:t xml:space="preserve"> </w:t>
      </w:r>
      <w:r w:rsidR="00A55908">
        <w:t xml:space="preserve">a part of signals </w:t>
      </w:r>
      <w:r w:rsidR="00DD4505">
        <w:t>is</w:t>
      </w:r>
      <w:r w:rsidR="00A55908">
        <w:t xml:space="preserve"> also come before the FFT start </w:t>
      </w:r>
      <w:r w:rsidR="00505A6C">
        <w:t>position</w:t>
      </w:r>
      <w:r w:rsidR="00505A6C">
        <w:t xml:space="preserve"> </w:t>
      </w:r>
      <w:r w:rsidR="005640A5">
        <w:t>in the case of</w:t>
      </w:r>
      <w:r w:rsidR="00A55908">
        <w:t xml:space="preserve"> TDLA30. We think RTD &gt; 0 effectively could capture more </w:t>
      </w:r>
      <w:r w:rsidR="00DD4505">
        <w:t xml:space="preserve">wanted </w:t>
      </w:r>
      <w:r w:rsidR="00A55908">
        <w:t xml:space="preserve">signals compared with RTD = 0, and </w:t>
      </w:r>
      <w:r w:rsidR="00597C77">
        <w:t>this</w:t>
      </w:r>
      <w:r w:rsidR="00A55908">
        <w:t xml:space="preserve"> the performance </w:t>
      </w:r>
      <w:r w:rsidR="00597C77">
        <w:t>could</w:t>
      </w:r>
      <w:r w:rsidR="00A55908">
        <w:t xml:space="preserve"> </w:t>
      </w:r>
      <w:r w:rsidR="001362FB">
        <w:t xml:space="preserve">be </w:t>
      </w:r>
      <w:r w:rsidR="00A55908">
        <w:t>improve</w:t>
      </w:r>
      <w:r w:rsidR="001362FB">
        <w:t>d slightly</w:t>
      </w:r>
      <w:r w:rsidR="00A55908">
        <w:t>.</w:t>
      </w:r>
    </w:p>
    <w:p w14:paraId="44B492C2" w14:textId="5C45CFC8" w:rsidR="00B9024F" w:rsidRDefault="00B25C84" w:rsidP="005B2B02">
      <w:r>
        <w:rPr>
          <w:noProof/>
        </w:rPr>
        <w:lastRenderedPageBreak/>
        <w:drawing>
          <wp:inline distT="0" distB="0" distL="0" distR="0" wp14:anchorId="4EBFE901" wp14:editId="3921B1CF">
            <wp:extent cx="4109085" cy="2404045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484" cy="2408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7C6E5A" w14:textId="762D2A13" w:rsidR="00515CEC" w:rsidRDefault="00515CEC" w:rsidP="00515CEC">
      <w:pPr>
        <w:pStyle w:val="Caption"/>
      </w:pPr>
      <w:bookmarkStart w:id="4" w:name="_Ref16115871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 xml:space="preserve"> FFT start point for </w:t>
      </w:r>
      <w:proofErr w:type="spellStart"/>
      <w:r>
        <w:t>SCell</w:t>
      </w:r>
      <w:proofErr w:type="spellEnd"/>
      <w:r>
        <w:t xml:space="preserve"> with RTD. </w:t>
      </w:r>
    </w:p>
    <w:p w14:paraId="716BE2F7" w14:textId="30CFD229" w:rsidR="00ED6D75" w:rsidRPr="00FB5BB0" w:rsidRDefault="00ED6D75" w:rsidP="00ED6D75">
      <w:pPr>
        <w:rPr>
          <w:b/>
          <w:bCs/>
        </w:rPr>
      </w:pPr>
      <w:r w:rsidRPr="00FB5BB0">
        <w:rPr>
          <w:b/>
          <w:bCs/>
        </w:rPr>
        <w:t xml:space="preserve">Observation: </w:t>
      </w:r>
      <w:r w:rsidR="00FB5BB0" w:rsidRPr="00FB5BB0">
        <w:rPr>
          <w:b/>
          <w:bCs/>
        </w:rPr>
        <w:t xml:space="preserve">PDSCH performance for </w:t>
      </w:r>
      <w:proofErr w:type="spellStart"/>
      <w:r w:rsidR="00FB5BB0" w:rsidRPr="00FB5BB0">
        <w:rPr>
          <w:b/>
          <w:bCs/>
        </w:rPr>
        <w:t>SCell</w:t>
      </w:r>
      <w:proofErr w:type="spellEnd"/>
      <w:r w:rsidR="00FB5BB0" w:rsidRPr="00FB5BB0">
        <w:rPr>
          <w:b/>
          <w:bCs/>
        </w:rPr>
        <w:t xml:space="preserve"> with 0 &lt; RTD &lt; 1.0CP is same or slight better than that with RTD=0.</w:t>
      </w:r>
    </w:p>
    <w:p w14:paraId="75CED559" w14:textId="0C010854" w:rsidR="00431CA7" w:rsidRPr="00FB5BB0" w:rsidRDefault="00FB5BB0" w:rsidP="005B2B02">
      <w:r w:rsidRPr="00FB5BB0">
        <w:t>A</w:t>
      </w:r>
      <w:r>
        <w:t>s we commented in RAN4#110</w:t>
      </w:r>
      <w:r w:rsidR="004906A4">
        <w:t xml:space="preserve">, </w:t>
      </w:r>
      <w:r w:rsidR="00431CA7">
        <w:t xml:space="preserve">this is co-located </w:t>
      </w:r>
      <w:r w:rsidR="001362FB">
        <w:t xml:space="preserve">FR1 </w:t>
      </w:r>
      <w:r w:rsidR="00431CA7">
        <w:t xml:space="preserve">CA scenario, we don’t expect huge RTD </w:t>
      </w:r>
      <w:r w:rsidR="005640A5">
        <w:t xml:space="preserve">which is </w:t>
      </w:r>
      <w:r w:rsidR="00431CA7">
        <w:t>close to</w:t>
      </w:r>
      <w:r w:rsidR="005640A5">
        <w:t xml:space="preserve"> or exceeds</w:t>
      </w:r>
      <w:r w:rsidR="00431CA7">
        <w:t xml:space="preserve"> a CP</w:t>
      </w:r>
      <w:r w:rsidR="001362FB">
        <w:t xml:space="preserve">, </w:t>
      </w:r>
      <w:r w:rsidR="00431CA7">
        <w:t xml:space="preserve">although </w:t>
      </w:r>
      <w:r w:rsidR="00914D0C">
        <w:t xml:space="preserve">the </w:t>
      </w:r>
      <w:r w:rsidR="00431CA7">
        <w:t xml:space="preserve">RRM </w:t>
      </w:r>
      <w:r w:rsidR="00914D0C">
        <w:t xml:space="preserve">requirements </w:t>
      </w:r>
      <w:r w:rsidR="00431CA7">
        <w:t xml:space="preserve">set the MRTD </w:t>
      </w:r>
      <w:r w:rsidR="001362FB">
        <w:t>to</w:t>
      </w:r>
      <w:r w:rsidR="00431CA7">
        <w:t xml:space="preserve"> 1.0</w:t>
      </w:r>
      <w:r w:rsidR="001362FB">
        <w:t xml:space="preserve"> x </w:t>
      </w:r>
      <w:r w:rsidR="00431CA7">
        <w:t xml:space="preserve">CP. </w:t>
      </w:r>
      <w:r w:rsidR="00914D0C">
        <w:t xml:space="preserve">Moreover, </w:t>
      </w:r>
      <w:r w:rsidR="00431CA7">
        <w:t>RAN5 conformance test start</w:t>
      </w:r>
      <w:r w:rsidR="00DE1213">
        <w:t>s</w:t>
      </w:r>
      <w:r w:rsidR="00431CA7">
        <w:t xml:space="preserve"> to measure the </w:t>
      </w:r>
      <w:proofErr w:type="spellStart"/>
      <w:r w:rsidR="00431CA7">
        <w:t>SCell</w:t>
      </w:r>
      <w:proofErr w:type="spellEnd"/>
      <w:r w:rsidR="00431CA7">
        <w:t xml:space="preserve"> PDSCH throughput after UE complete the </w:t>
      </w:r>
      <w:proofErr w:type="spellStart"/>
      <w:r w:rsidR="00431CA7">
        <w:t>SCell</w:t>
      </w:r>
      <w:proofErr w:type="spellEnd"/>
      <w:r w:rsidR="00431CA7">
        <w:t xml:space="preserve"> activation procedure. We therefore don’t think it is necessary to define new SSB-less </w:t>
      </w:r>
      <w:proofErr w:type="spellStart"/>
      <w:r w:rsidR="00431CA7">
        <w:t>SCell</w:t>
      </w:r>
      <w:proofErr w:type="spellEnd"/>
      <w:r w:rsidR="00431CA7">
        <w:t xml:space="preserve"> PDSCH demodulation requirements</w:t>
      </w:r>
      <w:r w:rsidR="00CD622B">
        <w:t xml:space="preserve"> under Rel-18 network energy saving WI. </w:t>
      </w:r>
    </w:p>
    <w:p w14:paraId="57BA7E41" w14:textId="7518FB35" w:rsidR="00580CEE" w:rsidRPr="00290AA7" w:rsidRDefault="00965B78" w:rsidP="003674E4">
      <w:pPr>
        <w:rPr>
          <w:b/>
          <w:bCs/>
        </w:rPr>
      </w:pPr>
      <w:r w:rsidRPr="00431CA7">
        <w:rPr>
          <w:b/>
          <w:bCs/>
        </w:rPr>
        <w:t>Proposal:</w:t>
      </w:r>
      <w:r w:rsidR="001479AE" w:rsidRPr="00431CA7">
        <w:rPr>
          <w:b/>
          <w:bCs/>
        </w:rPr>
        <w:t xml:space="preserve"> </w:t>
      </w:r>
      <w:r w:rsidR="00293150">
        <w:rPr>
          <w:b/>
          <w:bCs/>
        </w:rPr>
        <w:t xml:space="preserve">RAN4 does not define new PDSCH demodulation requirements on SSB-less </w:t>
      </w:r>
      <w:proofErr w:type="spellStart"/>
      <w:r w:rsidR="00293150">
        <w:rPr>
          <w:b/>
          <w:bCs/>
        </w:rPr>
        <w:t>SCell</w:t>
      </w:r>
      <w:proofErr w:type="spellEnd"/>
      <w:r w:rsidR="0097516F">
        <w:rPr>
          <w:b/>
          <w:bCs/>
        </w:rPr>
        <w:t xml:space="preserve">. </w:t>
      </w:r>
    </w:p>
    <w:p w14:paraId="72AFF98F" w14:textId="61E46315" w:rsidR="00F430E9" w:rsidRDefault="00A94312" w:rsidP="00166F67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5CCC7215" w14:textId="77777777" w:rsidR="00914D0C" w:rsidRPr="00FB5BB0" w:rsidRDefault="00914D0C" w:rsidP="00914D0C">
      <w:pPr>
        <w:rPr>
          <w:b/>
          <w:bCs/>
        </w:rPr>
      </w:pPr>
      <w:r w:rsidRPr="00FB5BB0">
        <w:rPr>
          <w:b/>
          <w:bCs/>
        </w:rPr>
        <w:t xml:space="preserve">Observation: PDSCH performance for </w:t>
      </w:r>
      <w:proofErr w:type="spellStart"/>
      <w:r w:rsidRPr="00FB5BB0">
        <w:rPr>
          <w:b/>
          <w:bCs/>
        </w:rPr>
        <w:t>SCell</w:t>
      </w:r>
      <w:proofErr w:type="spellEnd"/>
      <w:r w:rsidRPr="00FB5BB0">
        <w:rPr>
          <w:b/>
          <w:bCs/>
        </w:rPr>
        <w:t xml:space="preserve"> with 0 &lt; RTD &lt; 1.0CP is same or slight better than that with RTD=0.</w:t>
      </w:r>
    </w:p>
    <w:p w14:paraId="5F3D1256" w14:textId="77777777" w:rsidR="00914D0C" w:rsidRPr="00290AA7" w:rsidRDefault="00914D0C" w:rsidP="00914D0C">
      <w:pPr>
        <w:rPr>
          <w:b/>
          <w:bCs/>
        </w:rPr>
      </w:pPr>
      <w:r w:rsidRPr="00431CA7">
        <w:rPr>
          <w:b/>
          <w:bCs/>
        </w:rPr>
        <w:t xml:space="preserve">Proposal: </w:t>
      </w:r>
      <w:r>
        <w:rPr>
          <w:b/>
          <w:bCs/>
        </w:rPr>
        <w:t xml:space="preserve">RAN4 does not define new PDSCH demodulation requirements on SSB-less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. </w:t>
      </w: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5" w:name="_Ref16604413"/>
    </w:p>
    <w:p w14:paraId="0765F6E7" w14:textId="050E36B3" w:rsidR="00410556" w:rsidRDefault="0029186B" w:rsidP="00311CE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9866727"/>
      <w:bookmarkStart w:id="7" w:name="_Ref101821050"/>
      <w:bookmarkStart w:id="8" w:name="_Ref130824703"/>
      <w:bookmarkStart w:id="9" w:name="_Ref134199059"/>
      <w:bookmarkStart w:id="10" w:name="_Ref161156911"/>
      <w:bookmarkEnd w:id="5"/>
      <w:r w:rsidRPr="007933D6">
        <w:t>R</w:t>
      </w:r>
      <w:bookmarkEnd w:id="6"/>
      <w:bookmarkEnd w:id="7"/>
      <w:bookmarkEnd w:id="8"/>
      <w:bookmarkEnd w:id="9"/>
      <w:r w:rsidR="001424DC">
        <w:t>4</w:t>
      </w:r>
      <w:r w:rsidR="00BE10A3">
        <w:t>-</w:t>
      </w:r>
      <w:r w:rsidR="00D804ED">
        <w:t>2</w:t>
      </w:r>
      <w:r w:rsidR="00372C61">
        <w:t>4028</w:t>
      </w:r>
      <w:r w:rsidR="00815C0A">
        <w:t>7</w:t>
      </w:r>
      <w:r w:rsidR="00372C61">
        <w:t>2</w:t>
      </w:r>
      <w:r w:rsidR="002D113E" w:rsidRPr="007933D6">
        <w:t>, “</w:t>
      </w:r>
      <w:bookmarkStart w:id="11" w:name="_Ref144826424"/>
      <w:r w:rsidR="00B5264A" w:rsidRPr="00B5264A">
        <w:t xml:space="preserve">WF on [109][330] </w:t>
      </w:r>
      <w:proofErr w:type="spellStart"/>
      <w:r w:rsidR="00B5264A" w:rsidRPr="00B5264A">
        <w:t>Netw_Energy_NR_demod</w:t>
      </w:r>
      <w:proofErr w:type="spellEnd"/>
      <w:r w:rsidR="00410556">
        <w:t>”, Huawei</w:t>
      </w:r>
      <w:r w:rsidR="00D804ED">
        <w:t xml:space="preserve">, </w:t>
      </w:r>
      <w:proofErr w:type="spellStart"/>
      <w:r w:rsidR="003E7CEA">
        <w:t>HiSilicon</w:t>
      </w:r>
      <w:proofErr w:type="spellEnd"/>
      <w:r w:rsidR="00410556">
        <w:t>.</w:t>
      </w:r>
      <w:bookmarkEnd w:id="11"/>
      <w:bookmarkEnd w:id="10"/>
    </w:p>
    <w:p w14:paraId="703AF977" w14:textId="16D4067C" w:rsidR="00410556" w:rsidRDefault="00410556" w:rsidP="00BE10A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10556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51AFF"/>
    <w:multiLevelType w:val="hybridMultilevel"/>
    <w:tmpl w:val="6C100EFC"/>
    <w:lvl w:ilvl="0" w:tplc="F49A5828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46CC"/>
    <w:multiLevelType w:val="hybridMultilevel"/>
    <w:tmpl w:val="9DFE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8D1"/>
    <w:multiLevelType w:val="hybridMultilevel"/>
    <w:tmpl w:val="96581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90EF4"/>
    <w:multiLevelType w:val="hybridMultilevel"/>
    <w:tmpl w:val="B9E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A1CE7"/>
    <w:multiLevelType w:val="hybridMultilevel"/>
    <w:tmpl w:val="1E30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74953"/>
    <w:multiLevelType w:val="hybridMultilevel"/>
    <w:tmpl w:val="3A7C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D19C8"/>
    <w:multiLevelType w:val="hybridMultilevel"/>
    <w:tmpl w:val="873C9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4"/>
  </w:num>
  <w:num w:numId="2" w16cid:durableId="1297565486">
    <w:abstractNumId w:val="20"/>
  </w:num>
  <w:num w:numId="3" w16cid:durableId="826478605">
    <w:abstractNumId w:val="33"/>
  </w:num>
  <w:num w:numId="4" w16cid:durableId="1590430969">
    <w:abstractNumId w:val="10"/>
  </w:num>
  <w:num w:numId="5" w16cid:durableId="2067994699">
    <w:abstractNumId w:val="14"/>
  </w:num>
  <w:num w:numId="6" w16cid:durableId="288174080">
    <w:abstractNumId w:val="16"/>
  </w:num>
  <w:num w:numId="7" w16cid:durableId="1982074663">
    <w:abstractNumId w:val="23"/>
  </w:num>
  <w:num w:numId="8" w16cid:durableId="1214658747">
    <w:abstractNumId w:val="30"/>
  </w:num>
  <w:num w:numId="9" w16cid:durableId="444421439">
    <w:abstractNumId w:val="21"/>
  </w:num>
  <w:num w:numId="10" w16cid:durableId="601230203">
    <w:abstractNumId w:val="11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3"/>
  </w:num>
  <w:num w:numId="14" w16cid:durableId="1686051823">
    <w:abstractNumId w:val="31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2"/>
  </w:num>
  <w:num w:numId="19" w16cid:durableId="1227834543">
    <w:abstractNumId w:val="9"/>
  </w:num>
  <w:num w:numId="20" w16cid:durableId="2144228986">
    <w:abstractNumId w:val="19"/>
  </w:num>
  <w:num w:numId="21" w16cid:durableId="1928609571">
    <w:abstractNumId w:val="29"/>
  </w:num>
  <w:num w:numId="22" w16cid:durableId="2002806467">
    <w:abstractNumId w:val="8"/>
  </w:num>
  <w:num w:numId="23" w16cid:durableId="1296061765">
    <w:abstractNumId w:val="32"/>
  </w:num>
  <w:num w:numId="24" w16cid:durableId="1242451624">
    <w:abstractNumId w:val="18"/>
  </w:num>
  <w:num w:numId="25" w16cid:durableId="1516531966">
    <w:abstractNumId w:val="3"/>
  </w:num>
  <w:num w:numId="26" w16cid:durableId="1409689228">
    <w:abstractNumId w:val="15"/>
  </w:num>
  <w:num w:numId="27" w16cid:durableId="2016687229">
    <w:abstractNumId w:val="28"/>
  </w:num>
  <w:num w:numId="28" w16cid:durableId="788205057">
    <w:abstractNumId w:val="4"/>
  </w:num>
  <w:num w:numId="29" w16cid:durableId="157186991">
    <w:abstractNumId w:val="12"/>
  </w:num>
  <w:num w:numId="30" w16cid:durableId="413823322">
    <w:abstractNumId w:val="25"/>
  </w:num>
  <w:num w:numId="31" w16cid:durableId="1168835622">
    <w:abstractNumId w:val="27"/>
  </w:num>
  <w:num w:numId="32" w16cid:durableId="987124578">
    <w:abstractNumId w:val="26"/>
  </w:num>
  <w:num w:numId="33" w16cid:durableId="1436249347">
    <w:abstractNumId w:val="17"/>
  </w:num>
  <w:num w:numId="34" w16cid:durableId="707292457">
    <w:abstractNumId w:val="7"/>
  </w:num>
  <w:num w:numId="35" w16cid:durableId="1652634395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55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235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19F"/>
    <w:rsid w:val="0001425E"/>
    <w:rsid w:val="000150C8"/>
    <w:rsid w:val="0001601E"/>
    <w:rsid w:val="00017714"/>
    <w:rsid w:val="00017A14"/>
    <w:rsid w:val="00017C7E"/>
    <w:rsid w:val="00017D5A"/>
    <w:rsid w:val="00020292"/>
    <w:rsid w:val="0002067F"/>
    <w:rsid w:val="00021047"/>
    <w:rsid w:val="00021C53"/>
    <w:rsid w:val="00021EAF"/>
    <w:rsid w:val="000223A2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CB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8CD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8A3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374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B34"/>
    <w:rsid w:val="000656E5"/>
    <w:rsid w:val="00065BA2"/>
    <w:rsid w:val="000666B9"/>
    <w:rsid w:val="00066770"/>
    <w:rsid w:val="00066A1D"/>
    <w:rsid w:val="00066C08"/>
    <w:rsid w:val="00066DBE"/>
    <w:rsid w:val="00066F64"/>
    <w:rsid w:val="000676E1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4C57"/>
    <w:rsid w:val="00075305"/>
    <w:rsid w:val="00075BF3"/>
    <w:rsid w:val="0007610F"/>
    <w:rsid w:val="00076200"/>
    <w:rsid w:val="0007728E"/>
    <w:rsid w:val="0007739B"/>
    <w:rsid w:val="00077D57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05"/>
    <w:rsid w:val="000A2A4C"/>
    <w:rsid w:val="000A2B05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1687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1FD5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CB9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1BB"/>
    <w:rsid w:val="000D64E0"/>
    <w:rsid w:val="000D6A5E"/>
    <w:rsid w:val="000D72AE"/>
    <w:rsid w:val="000D7B74"/>
    <w:rsid w:val="000D7C45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1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00F"/>
    <w:rsid w:val="000F1B1D"/>
    <w:rsid w:val="000F1D19"/>
    <w:rsid w:val="000F311A"/>
    <w:rsid w:val="000F3291"/>
    <w:rsid w:val="000F399F"/>
    <w:rsid w:val="000F3D29"/>
    <w:rsid w:val="000F41F4"/>
    <w:rsid w:val="000F42E5"/>
    <w:rsid w:val="000F50C0"/>
    <w:rsid w:val="000F522D"/>
    <w:rsid w:val="000F566C"/>
    <w:rsid w:val="000F5831"/>
    <w:rsid w:val="000F594F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A1E"/>
    <w:rsid w:val="00122FAA"/>
    <w:rsid w:val="001238DE"/>
    <w:rsid w:val="00123A77"/>
    <w:rsid w:val="00123AE0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16B8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2FB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4DC"/>
    <w:rsid w:val="00143060"/>
    <w:rsid w:val="001438FD"/>
    <w:rsid w:val="00143A83"/>
    <w:rsid w:val="00144042"/>
    <w:rsid w:val="00144674"/>
    <w:rsid w:val="0014468A"/>
    <w:rsid w:val="00144718"/>
    <w:rsid w:val="001448F9"/>
    <w:rsid w:val="00144B2E"/>
    <w:rsid w:val="00144B91"/>
    <w:rsid w:val="00144D82"/>
    <w:rsid w:val="00145179"/>
    <w:rsid w:val="001456FB"/>
    <w:rsid w:val="00145726"/>
    <w:rsid w:val="00145C2B"/>
    <w:rsid w:val="00146026"/>
    <w:rsid w:val="0014607D"/>
    <w:rsid w:val="00146967"/>
    <w:rsid w:val="00146A54"/>
    <w:rsid w:val="00147134"/>
    <w:rsid w:val="00147211"/>
    <w:rsid w:val="0014747F"/>
    <w:rsid w:val="001475D7"/>
    <w:rsid w:val="001479AE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08C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6F67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AF9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EF0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A5"/>
    <w:rsid w:val="001A35CF"/>
    <w:rsid w:val="001A3600"/>
    <w:rsid w:val="001A3AA7"/>
    <w:rsid w:val="001A4166"/>
    <w:rsid w:val="001A4725"/>
    <w:rsid w:val="001A4914"/>
    <w:rsid w:val="001A4A47"/>
    <w:rsid w:val="001A5517"/>
    <w:rsid w:val="001A645D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0FD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CA4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C28"/>
    <w:rsid w:val="001D2D43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502"/>
    <w:rsid w:val="001D5672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3B7"/>
    <w:rsid w:val="001E0581"/>
    <w:rsid w:val="001E05E0"/>
    <w:rsid w:val="001E0A07"/>
    <w:rsid w:val="001E0B83"/>
    <w:rsid w:val="001E0FE5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1BD"/>
    <w:rsid w:val="001E5290"/>
    <w:rsid w:val="001E5338"/>
    <w:rsid w:val="001E54DA"/>
    <w:rsid w:val="001E5B38"/>
    <w:rsid w:val="001E5C6C"/>
    <w:rsid w:val="001E5DCB"/>
    <w:rsid w:val="001E5F6E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4E2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1F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57A5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967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3F21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7CA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AA7"/>
    <w:rsid w:val="002917ED"/>
    <w:rsid w:val="0029186B"/>
    <w:rsid w:val="0029196D"/>
    <w:rsid w:val="0029257A"/>
    <w:rsid w:val="00292710"/>
    <w:rsid w:val="00292E71"/>
    <w:rsid w:val="00293150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987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5E2E"/>
    <w:rsid w:val="002A62EC"/>
    <w:rsid w:val="002A63A4"/>
    <w:rsid w:val="002A63B9"/>
    <w:rsid w:val="002A71A6"/>
    <w:rsid w:val="002A7805"/>
    <w:rsid w:val="002B03FA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7B9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CB1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3CC"/>
    <w:rsid w:val="002E3612"/>
    <w:rsid w:val="002E37E7"/>
    <w:rsid w:val="002E3FC2"/>
    <w:rsid w:val="002E4267"/>
    <w:rsid w:val="002E4425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5D59"/>
    <w:rsid w:val="002E5F2C"/>
    <w:rsid w:val="002E6958"/>
    <w:rsid w:val="002E6A2F"/>
    <w:rsid w:val="002E6C98"/>
    <w:rsid w:val="002E7065"/>
    <w:rsid w:val="002E7687"/>
    <w:rsid w:val="002E7BE1"/>
    <w:rsid w:val="002E7D3E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C08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9E5"/>
    <w:rsid w:val="00313EBB"/>
    <w:rsid w:val="003141E4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3E9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376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2CC"/>
    <w:rsid w:val="003513F1"/>
    <w:rsid w:val="00351690"/>
    <w:rsid w:val="003516C6"/>
    <w:rsid w:val="00351857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2C61"/>
    <w:rsid w:val="0037364D"/>
    <w:rsid w:val="003737DC"/>
    <w:rsid w:val="003738AD"/>
    <w:rsid w:val="003741DE"/>
    <w:rsid w:val="00374845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6DC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0E9B"/>
    <w:rsid w:val="003D10E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73A0"/>
    <w:rsid w:val="003E7CEA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1CFC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26F"/>
    <w:rsid w:val="00415656"/>
    <w:rsid w:val="00415BCE"/>
    <w:rsid w:val="0041682B"/>
    <w:rsid w:val="00416933"/>
    <w:rsid w:val="00416953"/>
    <w:rsid w:val="00416A10"/>
    <w:rsid w:val="00416C92"/>
    <w:rsid w:val="00416DD8"/>
    <w:rsid w:val="00416FDB"/>
    <w:rsid w:val="0042002D"/>
    <w:rsid w:val="00420D6D"/>
    <w:rsid w:val="00420DF5"/>
    <w:rsid w:val="004211B2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27C55"/>
    <w:rsid w:val="004302A6"/>
    <w:rsid w:val="004305B2"/>
    <w:rsid w:val="00430AD7"/>
    <w:rsid w:val="00430C8D"/>
    <w:rsid w:val="00430F44"/>
    <w:rsid w:val="00430F7F"/>
    <w:rsid w:val="004314E0"/>
    <w:rsid w:val="00431993"/>
    <w:rsid w:val="00431ADE"/>
    <w:rsid w:val="00431B1E"/>
    <w:rsid w:val="00431CA7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3F4F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512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57B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0DB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0AB"/>
    <w:rsid w:val="004770E6"/>
    <w:rsid w:val="004772AF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06A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28E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BDD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4B"/>
    <w:rsid w:val="004B4BF6"/>
    <w:rsid w:val="004B51D0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D75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677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5C0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F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9B3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1C0B"/>
    <w:rsid w:val="00502B79"/>
    <w:rsid w:val="00502DD5"/>
    <w:rsid w:val="00503316"/>
    <w:rsid w:val="00503A04"/>
    <w:rsid w:val="005048E5"/>
    <w:rsid w:val="0050514C"/>
    <w:rsid w:val="0050518E"/>
    <w:rsid w:val="00505A6C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CEC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1A8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7163"/>
    <w:rsid w:val="00537650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816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E06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6E5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0A5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53D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0801"/>
    <w:rsid w:val="00580CEE"/>
    <w:rsid w:val="00581FCB"/>
    <w:rsid w:val="0058229E"/>
    <w:rsid w:val="00582782"/>
    <w:rsid w:val="00582D0F"/>
    <w:rsid w:val="00583472"/>
    <w:rsid w:val="00583F01"/>
    <w:rsid w:val="005842EB"/>
    <w:rsid w:val="0058463D"/>
    <w:rsid w:val="00584EFE"/>
    <w:rsid w:val="005855F5"/>
    <w:rsid w:val="005856C3"/>
    <w:rsid w:val="0058663A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C77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13"/>
    <w:rsid w:val="005E518E"/>
    <w:rsid w:val="005E55CA"/>
    <w:rsid w:val="005E580B"/>
    <w:rsid w:val="005E5859"/>
    <w:rsid w:val="005E5DC8"/>
    <w:rsid w:val="005E6091"/>
    <w:rsid w:val="005E61F7"/>
    <w:rsid w:val="005E68E1"/>
    <w:rsid w:val="005E6B27"/>
    <w:rsid w:val="005E6DF6"/>
    <w:rsid w:val="005E7345"/>
    <w:rsid w:val="005E78C2"/>
    <w:rsid w:val="005E7B61"/>
    <w:rsid w:val="005E7B7A"/>
    <w:rsid w:val="005E7D7C"/>
    <w:rsid w:val="005F0308"/>
    <w:rsid w:val="005F052B"/>
    <w:rsid w:val="005F0D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4DC0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6FD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39"/>
    <w:rsid w:val="006413BC"/>
    <w:rsid w:val="00641745"/>
    <w:rsid w:val="00641FD0"/>
    <w:rsid w:val="006420E8"/>
    <w:rsid w:val="006421AF"/>
    <w:rsid w:val="00642A57"/>
    <w:rsid w:val="00643740"/>
    <w:rsid w:val="00643A47"/>
    <w:rsid w:val="00643B28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6F0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099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4E0B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9A8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487"/>
    <w:rsid w:val="0069697C"/>
    <w:rsid w:val="00696B98"/>
    <w:rsid w:val="00696D9D"/>
    <w:rsid w:val="00696E4F"/>
    <w:rsid w:val="00697873"/>
    <w:rsid w:val="006978FE"/>
    <w:rsid w:val="0069799F"/>
    <w:rsid w:val="006A008C"/>
    <w:rsid w:val="006A0DAD"/>
    <w:rsid w:val="006A0FAE"/>
    <w:rsid w:val="006A1604"/>
    <w:rsid w:val="006A1752"/>
    <w:rsid w:val="006A1D31"/>
    <w:rsid w:val="006A21F7"/>
    <w:rsid w:val="006A224E"/>
    <w:rsid w:val="006A24FB"/>
    <w:rsid w:val="006A2A0F"/>
    <w:rsid w:val="006A30E8"/>
    <w:rsid w:val="006A3A5F"/>
    <w:rsid w:val="006A3C73"/>
    <w:rsid w:val="006A44C2"/>
    <w:rsid w:val="006A4813"/>
    <w:rsid w:val="006A4C0E"/>
    <w:rsid w:val="006A5133"/>
    <w:rsid w:val="006A527B"/>
    <w:rsid w:val="006A53D4"/>
    <w:rsid w:val="006A5866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2675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19C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A1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47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8DB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49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52B"/>
    <w:rsid w:val="00702A3A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3EBE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C03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4CF7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A29"/>
    <w:rsid w:val="00772B27"/>
    <w:rsid w:val="007736DD"/>
    <w:rsid w:val="00773CE1"/>
    <w:rsid w:val="00773F3D"/>
    <w:rsid w:val="00774656"/>
    <w:rsid w:val="0077489C"/>
    <w:rsid w:val="00774C6E"/>
    <w:rsid w:val="00775565"/>
    <w:rsid w:val="00775A06"/>
    <w:rsid w:val="00775FBA"/>
    <w:rsid w:val="0077643A"/>
    <w:rsid w:val="00776477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3D6"/>
    <w:rsid w:val="00793785"/>
    <w:rsid w:val="007939E2"/>
    <w:rsid w:val="00793E9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434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0B71"/>
    <w:rsid w:val="007E1653"/>
    <w:rsid w:val="007E17CB"/>
    <w:rsid w:val="007E1821"/>
    <w:rsid w:val="007E18CC"/>
    <w:rsid w:val="007E1D10"/>
    <w:rsid w:val="007E2152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90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585C"/>
    <w:rsid w:val="0080662B"/>
    <w:rsid w:val="00806692"/>
    <w:rsid w:val="00806696"/>
    <w:rsid w:val="0080669A"/>
    <w:rsid w:val="00806C84"/>
    <w:rsid w:val="00806D5A"/>
    <w:rsid w:val="008073DE"/>
    <w:rsid w:val="00807A2C"/>
    <w:rsid w:val="00807A33"/>
    <w:rsid w:val="00810061"/>
    <w:rsid w:val="008100FA"/>
    <w:rsid w:val="00810304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5C0A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749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B0A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3DAE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5B4E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2C7B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57A"/>
    <w:rsid w:val="008B4865"/>
    <w:rsid w:val="008B4C12"/>
    <w:rsid w:val="008B563C"/>
    <w:rsid w:val="008B5897"/>
    <w:rsid w:val="008B5CFE"/>
    <w:rsid w:val="008B5E73"/>
    <w:rsid w:val="008B637D"/>
    <w:rsid w:val="008B67F8"/>
    <w:rsid w:val="008B6821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215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4DF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A1"/>
    <w:rsid w:val="008D1BD0"/>
    <w:rsid w:val="008D1F70"/>
    <w:rsid w:val="008D22EB"/>
    <w:rsid w:val="008D25D5"/>
    <w:rsid w:val="008D2B5D"/>
    <w:rsid w:val="008D2C1B"/>
    <w:rsid w:val="008D2EFC"/>
    <w:rsid w:val="008D3A1C"/>
    <w:rsid w:val="008D474C"/>
    <w:rsid w:val="008D4AC5"/>
    <w:rsid w:val="008D5204"/>
    <w:rsid w:val="008D5F3D"/>
    <w:rsid w:val="008D6B54"/>
    <w:rsid w:val="008D6E67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4D0C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E18"/>
    <w:rsid w:val="009262E4"/>
    <w:rsid w:val="00926391"/>
    <w:rsid w:val="0092670F"/>
    <w:rsid w:val="00927891"/>
    <w:rsid w:val="00930098"/>
    <w:rsid w:val="009301E5"/>
    <w:rsid w:val="0093061F"/>
    <w:rsid w:val="00930A49"/>
    <w:rsid w:val="00930A77"/>
    <w:rsid w:val="00931927"/>
    <w:rsid w:val="00931AB4"/>
    <w:rsid w:val="009327E3"/>
    <w:rsid w:val="00932837"/>
    <w:rsid w:val="009329D8"/>
    <w:rsid w:val="00932B95"/>
    <w:rsid w:val="00932C98"/>
    <w:rsid w:val="009331D6"/>
    <w:rsid w:val="00933228"/>
    <w:rsid w:val="0093398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5D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B5"/>
    <w:rsid w:val="00953DC9"/>
    <w:rsid w:val="00953EE0"/>
    <w:rsid w:val="009542D3"/>
    <w:rsid w:val="0095470F"/>
    <w:rsid w:val="00954ACF"/>
    <w:rsid w:val="00954DC3"/>
    <w:rsid w:val="00954FEA"/>
    <w:rsid w:val="00955105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691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B78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16F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AD9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6CF4"/>
    <w:rsid w:val="009C73DF"/>
    <w:rsid w:val="009C74D3"/>
    <w:rsid w:val="009C7576"/>
    <w:rsid w:val="009C75A4"/>
    <w:rsid w:val="009C79ED"/>
    <w:rsid w:val="009C7A8B"/>
    <w:rsid w:val="009C7BA2"/>
    <w:rsid w:val="009C7C88"/>
    <w:rsid w:val="009D01E1"/>
    <w:rsid w:val="009D036C"/>
    <w:rsid w:val="009D078D"/>
    <w:rsid w:val="009D0EEF"/>
    <w:rsid w:val="009D1DBE"/>
    <w:rsid w:val="009D1E51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E07"/>
    <w:rsid w:val="00A14F6C"/>
    <w:rsid w:val="00A1587C"/>
    <w:rsid w:val="00A15E05"/>
    <w:rsid w:val="00A160A6"/>
    <w:rsid w:val="00A1654E"/>
    <w:rsid w:val="00A20406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B7"/>
    <w:rsid w:val="00A225F2"/>
    <w:rsid w:val="00A23132"/>
    <w:rsid w:val="00A2328C"/>
    <w:rsid w:val="00A234FC"/>
    <w:rsid w:val="00A23766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7A1"/>
    <w:rsid w:val="00A269C5"/>
    <w:rsid w:val="00A26ADB"/>
    <w:rsid w:val="00A27534"/>
    <w:rsid w:val="00A275BE"/>
    <w:rsid w:val="00A27B96"/>
    <w:rsid w:val="00A305AE"/>
    <w:rsid w:val="00A31703"/>
    <w:rsid w:val="00A3177B"/>
    <w:rsid w:val="00A31F02"/>
    <w:rsid w:val="00A31FFD"/>
    <w:rsid w:val="00A325C0"/>
    <w:rsid w:val="00A32E4D"/>
    <w:rsid w:val="00A32F43"/>
    <w:rsid w:val="00A3371B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08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3D19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4312"/>
    <w:rsid w:val="00A94413"/>
    <w:rsid w:val="00A945AD"/>
    <w:rsid w:val="00A945B2"/>
    <w:rsid w:val="00A94B65"/>
    <w:rsid w:val="00A94DD8"/>
    <w:rsid w:val="00A959F4"/>
    <w:rsid w:val="00A966D2"/>
    <w:rsid w:val="00A9680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576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344"/>
    <w:rsid w:val="00AB636F"/>
    <w:rsid w:val="00AB668A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4424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101"/>
    <w:rsid w:val="00AD3856"/>
    <w:rsid w:val="00AD3962"/>
    <w:rsid w:val="00AD3C92"/>
    <w:rsid w:val="00AD3EE8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9CA"/>
    <w:rsid w:val="00AE2A91"/>
    <w:rsid w:val="00AE335F"/>
    <w:rsid w:val="00AE3489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750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508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5D1B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3B57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5C84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919"/>
    <w:rsid w:val="00B30D50"/>
    <w:rsid w:val="00B3161A"/>
    <w:rsid w:val="00B31B6A"/>
    <w:rsid w:val="00B320B5"/>
    <w:rsid w:val="00B32E92"/>
    <w:rsid w:val="00B33194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64A"/>
    <w:rsid w:val="00B52917"/>
    <w:rsid w:val="00B52C97"/>
    <w:rsid w:val="00B539AB"/>
    <w:rsid w:val="00B541D1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13"/>
    <w:rsid w:val="00B60DBD"/>
    <w:rsid w:val="00B60F01"/>
    <w:rsid w:val="00B61010"/>
    <w:rsid w:val="00B61306"/>
    <w:rsid w:val="00B618FE"/>
    <w:rsid w:val="00B61A49"/>
    <w:rsid w:val="00B630A5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85B"/>
    <w:rsid w:val="00B66C80"/>
    <w:rsid w:val="00B6703D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889"/>
    <w:rsid w:val="00B83980"/>
    <w:rsid w:val="00B841B8"/>
    <w:rsid w:val="00B846B6"/>
    <w:rsid w:val="00B84B7B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24F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613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89A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0A3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E63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6CE"/>
    <w:rsid w:val="00BF57D5"/>
    <w:rsid w:val="00BF5962"/>
    <w:rsid w:val="00BF68BF"/>
    <w:rsid w:val="00BF77A0"/>
    <w:rsid w:val="00BF7FB0"/>
    <w:rsid w:val="00C00251"/>
    <w:rsid w:val="00C004F3"/>
    <w:rsid w:val="00C00863"/>
    <w:rsid w:val="00C008B2"/>
    <w:rsid w:val="00C008E2"/>
    <w:rsid w:val="00C01592"/>
    <w:rsid w:val="00C016E0"/>
    <w:rsid w:val="00C01938"/>
    <w:rsid w:val="00C020C7"/>
    <w:rsid w:val="00C02193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DF0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35CC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B8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79F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CD9"/>
    <w:rsid w:val="00C36FA0"/>
    <w:rsid w:val="00C372B6"/>
    <w:rsid w:val="00C374D4"/>
    <w:rsid w:val="00C40210"/>
    <w:rsid w:val="00C4037C"/>
    <w:rsid w:val="00C409C8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2CF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8D3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748"/>
    <w:rsid w:val="00CB5CB4"/>
    <w:rsid w:val="00CB5F65"/>
    <w:rsid w:val="00CB62F7"/>
    <w:rsid w:val="00CB6A14"/>
    <w:rsid w:val="00CB6F0A"/>
    <w:rsid w:val="00CB6F2F"/>
    <w:rsid w:val="00CB78BE"/>
    <w:rsid w:val="00CB791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4FE0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3B98"/>
    <w:rsid w:val="00CD43D5"/>
    <w:rsid w:val="00CD47DF"/>
    <w:rsid w:val="00CD47EE"/>
    <w:rsid w:val="00CD4B2F"/>
    <w:rsid w:val="00CD4DBD"/>
    <w:rsid w:val="00CD51C3"/>
    <w:rsid w:val="00CD5BD8"/>
    <w:rsid w:val="00CD622B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6C9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40F7"/>
    <w:rsid w:val="00D15051"/>
    <w:rsid w:val="00D15181"/>
    <w:rsid w:val="00D15194"/>
    <w:rsid w:val="00D1555F"/>
    <w:rsid w:val="00D157B7"/>
    <w:rsid w:val="00D1591B"/>
    <w:rsid w:val="00D15B19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1A3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0E63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D1D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0E9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231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3E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4ED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11F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42A8"/>
    <w:rsid w:val="00DA4C33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55B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D6E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79"/>
    <w:rsid w:val="00DD0E93"/>
    <w:rsid w:val="00DD1047"/>
    <w:rsid w:val="00DD1116"/>
    <w:rsid w:val="00DD142D"/>
    <w:rsid w:val="00DD1B2E"/>
    <w:rsid w:val="00DD2252"/>
    <w:rsid w:val="00DD22C4"/>
    <w:rsid w:val="00DD2839"/>
    <w:rsid w:val="00DD345F"/>
    <w:rsid w:val="00DD39F5"/>
    <w:rsid w:val="00DD3A49"/>
    <w:rsid w:val="00DD3D89"/>
    <w:rsid w:val="00DD4505"/>
    <w:rsid w:val="00DD4763"/>
    <w:rsid w:val="00DD4CA5"/>
    <w:rsid w:val="00DD5632"/>
    <w:rsid w:val="00DD5CA9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093A"/>
    <w:rsid w:val="00DE1213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4EC8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96"/>
    <w:rsid w:val="00E06B8F"/>
    <w:rsid w:val="00E06F2C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2743"/>
    <w:rsid w:val="00E13276"/>
    <w:rsid w:val="00E13BCD"/>
    <w:rsid w:val="00E13C35"/>
    <w:rsid w:val="00E13C72"/>
    <w:rsid w:val="00E13E1F"/>
    <w:rsid w:val="00E14069"/>
    <w:rsid w:val="00E1460C"/>
    <w:rsid w:val="00E14868"/>
    <w:rsid w:val="00E14EAA"/>
    <w:rsid w:val="00E155FB"/>
    <w:rsid w:val="00E15814"/>
    <w:rsid w:val="00E16ACA"/>
    <w:rsid w:val="00E171D9"/>
    <w:rsid w:val="00E17B24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6AF9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064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02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0E77"/>
    <w:rsid w:val="00E51389"/>
    <w:rsid w:val="00E51D3B"/>
    <w:rsid w:val="00E526CB"/>
    <w:rsid w:val="00E52888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CF2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378"/>
    <w:rsid w:val="00E8444E"/>
    <w:rsid w:val="00E84BBE"/>
    <w:rsid w:val="00E858B9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5C"/>
    <w:rsid w:val="00EA3F9F"/>
    <w:rsid w:val="00EA4425"/>
    <w:rsid w:val="00EA4FA2"/>
    <w:rsid w:val="00EA4FAA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35"/>
    <w:rsid w:val="00EB7D91"/>
    <w:rsid w:val="00EC06AB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11"/>
    <w:rsid w:val="00ED6855"/>
    <w:rsid w:val="00ED6D7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B41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03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A43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578A"/>
    <w:rsid w:val="00F0600E"/>
    <w:rsid w:val="00F06079"/>
    <w:rsid w:val="00F06E8F"/>
    <w:rsid w:val="00F06ED8"/>
    <w:rsid w:val="00F07A06"/>
    <w:rsid w:val="00F10127"/>
    <w:rsid w:val="00F1018A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5C3B"/>
    <w:rsid w:val="00F361CC"/>
    <w:rsid w:val="00F36530"/>
    <w:rsid w:val="00F368BA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9D9"/>
    <w:rsid w:val="00F40C06"/>
    <w:rsid w:val="00F40E9E"/>
    <w:rsid w:val="00F4101B"/>
    <w:rsid w:val="00F41034"/>
    <w:rsid w:val="00F41529"/>
    <w:rsid w:val="00F4225C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9E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6EC7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18A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1D76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348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5B58"/>
    <w:rsid w:val="00FB5BB0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48CB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82A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7FB"/>
    <w:rsid w:val="00FF193F"/>
    <w:rsid w:val="00FF1FC0"/>
    <w:rsid w:val="00FF21D2"/>
    <w:rsid w:val="00FF2710"/>
    <w:rsid w:val="00FF328D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55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5C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35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35C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2024-04-08T14:02:00Z</dcterms:modified>
</cp:coreProperties>
</file>